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r>
        <w:t xml:space="preserve">a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</w:t>
      </w:r>
      <w:proofErr w:type="gramStart"/>
      <w:r w:rsidR="002F5F55">
        <w:t>virtuális</w:t>
      </w:r>
      <w:proofErr w:type="gramEnd"/>
      <w:r w:rsidR="002F5F55">
        <w:t xml:space="preserve"> romániai</w:t>
      </w:r>
      <w:r>
        <w:t xml:space="preserve"> tanulmányútjáról</w:t>
      </w:r>
    </w:p>
    <w:p w:rsidR="00867693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A Debreceni Egyetem 2018</w:t>
      </w:r>
      <w:r w:rsidR="00EA1F9E" w:rsidRPr="00B73578">
        <w:rPr>
          <w:b w:val="0"/>
        </w:rPr>
        <w:t xml:space="preserve"> júniusában kezdte meg a termálterápiákra vonatkozó szakpolitikák fejlesztését célul kitűző </w:t>
      </w:r>
      <w:proofErr w:type="spellStart"/>
      <w:r w:rsidR="00EA1F9E" w:rsidRPr="00B73578">
        <w:rPr>
          <w:b w:val="0"/>
        </w:rPr>
        <w:t>InnovaSPA</w:t>
      </w:r>
      <w:proofErr w:type="spellEnd"/>
      <w:r w:rsidR="00EA1F9E" w:rsidRPr="00B73578">
        <w:rPr>
          <w:b w:val="0"/>
        </w:rPr>
        <w:t xml:space="preserve"> című projekt megvalósítását.</w:t>
      </w:r>
    </w:p>
    <w:p w:rsidR="002F5F55" w:rsidRPr="002F5F55" w:rsidRDefault="002F5F55" w:rsidP="002F5F55">
      <w:pPr>
        <w:pStyle w:val="StlusDRLNOFO0"/>
        <w:jc w:val="both"/>
        <w:rPr>
          <w:b w:val="0"/>
        </w:rPr>
      </w:pPr>
      <w:r w:rsidRPr="002F5F55">
        <w:rPr>
          <w:b w:val="0"/>
        </w:rPr>
        <w:t xml:space="preserve">A romániai </w:t>
      </w:r>
      <w:proofErr w:type="spellStart"/>
      <w:r w:rsidRPr="002F5F55">
        <w:rPr>
          <w:b w:val="0"/>
        </w:rPr>
        <w:t>Centru</w:t>
      </w:r>
      <w:proofErr w:type="spellEnd"/>
      <w:r w:rsidRPr="002F5F55">
        <w:rPr>
          <w:b w:val="0"/>
        </w:rPr>
        <w:t xml:space="preserve"> régió fürdőibe tett virtuális tanulmányút </w:t>
      </w:r>
      <w:proofErr w:type="gramStart"/>
      <w:r w:rsidRPr="002F5F55">
        <w:rPr>
          <w:b w:val="0"/>
        </w:rPr>
        <w:t>több, mint</w:t>
      </w:r>
      <w:proofErr w:type="gramEnd"/>
      <w:r w:rsidRPr="002F5F55">
        <w:rPr>
          <w:b w:val="0"/>
        </w:rPr>
        <w:t xml:space="preserve"> 70 résztvevőt vonzott az Erdély szívében elhelyezkedő központi régióba. Mindez október végén történt, amikor az </w:t>
      </w:r>
      <w:proofErr w:type="spellStart"/>
      <w:r w:rsidRPr="002F5F55">
        <w:rPr>
          <w:b w:val="0"/>
        </w:rPr>
        <w:t>InnovaSPA</w:t>
      </w:r>
      <w:proofErr w:type="spellEnd"/>
      <w:r w:rsidRPr="002F5F55">
        <w:rPr>
          <w:b w:val="0"/>
        </w:rPr>
        <w:t xml:space="preserve"> projektben partner Regionális Fejlesztési Ügynökség megszervezte a projekt ötödik tanulmányútját, amely az első olyan volt, amely a vírushelyzet miatti korlátozások okán online került megrendezésre. </w:t>
      </w:r>
    </w:p>
    <w:p w:rsidR="002F5F55" w:rsidRPr="002F5F55" w:rsidRDefault="002F5F55" w:rsidP="002F5F55">
      <w:pPr>
        <w:pStyle w:val="StlusDRLNOFO0"/>
        <w:jc w:val="both"/>
        <w:rPr>
          <w:b w:val="0"/>
        </w:rPr>
      </w:pPr>
      <w:r w:rsidRPr="002F5F55">
        <w:rPr>
          <w:b w:val="0"/>
        </w:rPr>
        <w:t xml:space="preserve">A tanulmányút első részét </w:t>
      </w:r>
      <w:proofErr w:type="spellStart"/>
      <w:r w:rsidRPr="002F5F55">
        <w:rPr>
          <w:b w:val="0"/>
        </w:rPr>
        <w:t>Centru</w:t>
      </w:r>
      <w:proofErr w:type="spellEnd"/>
      <w:r w:rsidRPr="002F5F55">
        <w:rPr>
          <w:b w:val="0"/>
        </w:rPr>
        <w:t xml:space="preserve"> régió termál ökoszisztémájának bemutatására szántán a szervezők. Bemutatkozott a </w:t>
      </w:r>
      <w:r w:rsidRPr="00A463D5">
        <w:rPr>
          <w:b w:val="0"/>
          <w:i/>
        </w:rPr>
        <w:t>Román Balneológiai Társaság, a Román Balneológiai Turizmusba Befektetők Szervezete</w:t>
      </w:r>
      <w:r w:rsidR="00405D5A" w:rsidRPr="00A463D5">
        <w:rPr>
          <w:b w:val="0"/>
          <w:i/>
        </w:rPr>
        <w:t xml:space="preserve"> </w:t>
      </w:r>
      <w:r w:rsidRPr="00A463D5">
        <w:rPr>
          <w:b w:val="0"/>
          <w:i/>
        </w:rPr>
        <w:t xml:space="preserve">(OPTBR), az Erdélyi Regionális </w:t>
      </w:r>
      <w:proofErr w:type="spellStart"/>
      <w:r w:rsidRPr="00A463D5">
        <w:rPr>
          <w:b w:val="0"/>
          <w:i/>
        </w:rPr>
        <w:t>Balneoturisztikai</w:t>
      </w:r>
      <w:proofErr w:type="spellEnd"/>
      <w:r w:rsidRPr="00A463D5">
        <w:rPr>
          <w:b w:val="0"/>
          <w:i/>
        </w:rPr>
        <w:t xml:space="preserve"> Klaszter</w:t>
      </w:r>
      <w:r w:rsidRPr="002F5F55">
        <w:rPr>
          <w:b w:val="0"/>
        </w:rPr>
        <w:t xml:space="preserve">, és a </w:t>
      </w:r>
      <w:r w:rsidRPr="00A463D5">
        <w:rPr>
          <w:b w:val="0"/>
          <w:i/>
        </w:rPr>
        <w:t>WEGA INVEST</w:t>
      </w:r>
      <w:r w:rsidRPr="002F5F55">
        <w:rPr>
          <w:b w:val="0"/>
        </w:rPr>
        <w:t xml:space="preserve"> nevű helyi vállalat is, amely a természetes gyógyvizet palackozza. </w:t>
      </w:r>
    </w:p>
    <w:p w:rsidR="00405D5A" w:rsidRDefault="002F5F55" w:rsidP="008D0303">
      <w:pPr>
        <w:pStyle w:val="StlusDRLNOFO0"/>
        <w:jc w:val="both"/>
        <w:rPr>
          <w:b w:val="0"/>
        </w:rPr>
      </w:pPr>
      <w:r w:rsidRPr="008D0303">
        <w:rPr>
          <w:b w:val="0"/>
        </w:rPr>
        <w:t xml:space="preserve">Francia, magyar, lett, litván, portugál és szlovén </w:t>
      </w:r>
      <w:r w:rsidR="008D0303" w:rsidRPr="008D0303">
        <w:rPr>
          <w:b w:val="0"/>
        </w:rPr>
        <w:t xml:space="preserve">projektpartnerek és </w:t>
      </w:r>
      <w:proofErr w:type="spellStart"/>
      <w:r w:rsidR="008D0303" w:rsidRPr="008D0303">
        <w:rPr>
          <w:b w:val="0"/>
        </w:rPr>
        <w:t>stakeholderek</w:t>
      </w:r>
      <w:proofErr w:type="spellEnd"/>
      <w:r w:rsidR="008D0303" w:rsidRPr="008D0303">
        <w:rPr>
          <w:b w:val="0"/>
        </w:rPr>
        <w:t xml:space="preserve"> vettek részt a tanulmányúton, ahol román </w:t>
      </w:r>
      <w:proofErr w:type="gramStart"/>
      <w:r w:rsidR="008D0303" w:rsidRPr="008D0303">
        <w:rPr>
          <w:b w:val="0"/>
        </w:rPr>
        <w:t>kollégáik</w:t>
      </w:r>
      <w:proofErr w:type="gramEnd"/>
      <w:r w:rsidR="008D0303" w:rsidRPr="008D0303">
        <w:rPr>
          <w:b w:val="0"/>
        </w:rPr>
        <w:t xml:space="preserve"> kalauzolták őket virtuális látogatásukon a régió legismertebb balneológiai területein, bemutatva annak természeti erőforrásait </w:t>
      </w:r>
      <w:r w:rsidR="008D0303" w:rsidRPr="008D0303">
        <w:t xml:space="preserve">(ásványvizek, termálvizek, sós vizek, sóbarlangok, terápiás iszap, </w:t>
      </w:r>
      <w:proofErr w:type="spellStart"/>
      <w:r w:rsidR="008D0303" w:rsidRPr="008D0303">
        <w:t>mofetta</w:t>
      </w:r>
      <w:proofErr w:type="spellEnd"/>
      <w:r w:rsidR="008D0303" w:rsidRPr="008D0303">
        <w:t>, mikroklíma)</w:t>
      </w:r>
      <w:r w:rsidR="008D0303" w:rsidRPr="008D0303">
        <w:rPr>
          <w:b w:val="0"/>
        </w:rPr>
        <w:t xml:space="preserve"> és ezek hasznosítási lehetőségeit a balneoterápiában és kezelések során. Természetesen a jó gyakorlatok bemutatása és a fürdők fejlesztését és innovációját támogató szakpolitikák, programok bemutatása is sok érdekességet tartogatott. </w:t>
      </w:r>
    </w:p>
    <w:p w:rsidR="00A463D5" w:rsidRDefault="00A463D5" w:rsidP="008D0303">
      <w:pPr>
        <w:pStyle w:val="StlusDRLNOFO0"/>
        <w:jc w:val="both"/>
        <w:rPr>
          <w:b w:val="0"/>
        </w:rPr>
      </w:pPr>
      <w:proofErr w:type="gramStart"/>
      <w:r>
        <w:rPr>
          <w:b w:val="0"/>
        </w:rPr>
        <w:t xml:space="preserve">A tanulmányút második részében a helyi politikusok valamint </w:t>
      </w:r>
      <w:hyperlink r:id="rId7" w:tgtFrame="_blank" w:history="1">
        <w:proofErr w:type="spellStart"/>
        <w:r w:rsidRPr="00A463D5">
          <w:t>Sovata</w:t>
        </w:r>
        <w:proofErr w:type="spellEnd"/>
      </w:hyperlink>
      <w:r w:rsidRPr="00A463D5">
        <w:t>, </w:t>
      </w:r>
      <w:proofErr w:type="spellStart"/>
      <w:r w:rsidRPr="00A463D5">
        <w:fldChar w:fldCharType="begin"/>
      </w:r>
      <w:r w:rsidRPr="00A463D5">
        <w:instrText xml:space="preserve"> HYPERLINK "https://www.youtube.com/watch?v=Dq9OvC70z3A" \t "_blank" </w:instrText>
      </w:r>
      <w:r w:rsidRPr="00A463D5">
        <w:fldChar w:fldCharType="separate"/>
      </w:r>
      <w:r w:rsidRPr="00A463D5">
        <w:t>Praid</w:t>
      </w:r>
      <w:proofErr w:type="spellEnd"/>
      <w:r w:rsidRPr="00A463D5">
        <w:fldChar w:fldCharType="end"/>
      </w:r>
      <w:r w:rsidRPr="00A463D5">
        <w:t>, </w:t>
      </w:r>
      <w:hyperlink r:id="rId8" w:tgtFrame="_blank" w:history="1">
        <w:r w:rsidRPr="00A463D5">
          <w:t>Borsec</w:t>
        </w:r>
      </w:hyperlink>
      <w:r w:rsidRPr="00A463D5">
        <w:t>, </w:t>
      </w:r>
      <w:proofErr w:type="spellStart"/>
      <w:r w:rsidRPr="00A463D5">
        <w:fldChar w:fldCharType="begin"/>
      </w:r>
      <w:r w:rsidRPr="00A463D5">
        <w:instrText xml:space="preserve"> HYPERLINK "https://www.youtube.com/watch?v=XtyT1HKeyTk" \t "_blank" </w:instrText>
      </w:r>
      <w:r w:rsidRPr="00A463D5">
        <w:fldChar w:fldCharType="separate"/>
      </w:r>
      <w:r w:rsidRPr="00A463D5">
        <w:t>Băile</w:t>
      </w:r>
      <w:proofErr w:type="spellEnd"/>
      <w:r w:rsidRPr="00A463D5">
        <w:t xml:space="preserve"> </w:t>
      </w:r>
      <w:proofErr w:type="spellStart"/>
      <w:r w:rsidRPr="00A463D5">
        <w:t>Tușnad</w:t>
      </w:r>
      <w:proofErr w:type="spellEnd"/>
      <w:r w:rsidRPr="00A463D5">
        <w:fldChar w:fldCharType="end"/>
      </w:r>
      <w:r w:rsidRPr="00A463D5">
        <w:t>, </w:t>
      </w:r>
      <w:proofErr w:type="spellStart"/>
      <w:r w:rsidRPr="00A463D5">
        <w:fldChar w:fldCharType="begin"/>
      </w:r>
      <w:r w:rsidRPr="00A463D5">
        <w:instrText xml:space="preserve"> HYPERLINK "https://www.youtube.com/watch?v=s5eJiruFdpM" \t "_blank" </w:instrText>
      </w:r>
      <w:r w:rsidRPr="00A463D5">
        <w:fldChar w:fldCharType="separate"/>
      </w:r>
      <w:r w:rsidRPr="00A463D5">
        <w:t>Covasna</w:t>
      </w:r>
      <w:proofErr w:type="spellEnd"/>
      <w:r w:rsidRPr="00A463D5">
        <w:fldChar w:fldCharType="end"/>
      </w:r>
      <w:r w:rsidRPr="00A463D5">
        <w:t>, </w:t>
      </w:r>
      <w:proofErr w:type="spellStart"/>
      <w:r w:rsidRPr="00A463D5">
        <w:fldChar w:fldCharType="begin"/>
      </w:r>
      <w:r w:rsidRPr="00A463D5">
        <w:instrText xml:space="preserve"> HYPERLINK "https://www.youtube.com/watch?v=00tfZ8t0NNo" \t "_blank" </w:instrText>
      </w:r>
      <w:r w:rsidRPr="00A463D5">
        <w:fldChar w:fldCharType="separate"/>
      </w:r>
      <w:r w:rsidRPr="00A463D5">
        <w:t>Bazna</w:t>
      </w:r>
      <w:proofErr w:type="spellEnd"/>
      <w:r w:rsidRPr="00A463D5">
        <w:fldChar w:fldCharType="end"/>
      </w:r>
      <w:r>
        <w:t> és</w:t>
      </w:r>
      <w:r w:rsidRPr="00A463D5">
        <w:t> </w:t>
      </w:r>
      <w:proofErr w:type="spellStart"/>
      <w:proofErr w:type="gramEnd"/>
      <w:r w:rsidRPr="00A463D5">
        <w:fldChar w:fldCharType="begin"/>
      </w:r>
      <w:r w:rsidRPr="00A463D5">
        <w:instrText xml:space="preserve"> HYPERLINK "https://www.youtube.com/watch?v=GJMmB3mN2Gw&amp;t=116s" \t "_blank" </w:instrText>
      </w:r>
      <w:r w:rsidRPr="00A463D5">
        <w:fldChar w:fldCharType="separate"/>
      </w:r>
      <w:r w:rsidRPr="00A463D5">
        <w:t>Ocna</w:t>
      </w:r>
      <w:proofErr w:type="spellEnd"/>
      <w:r w:rsidRPr="00A463D5">
        <w:t xml:space="preserve"> </w:t>
      </w:r>
      <w:proofErr w:type="spellStart"/>
      <w:r w:rsidRPr="00A463D5">
        <w:t>Sibiului</w:t>
      </w:r>
      <w:proofErr w:type="spellEnd"/>
      <w:r w:rsidRPr="00A463D5">
        <w:fldChar w:fldCharType="end"/>
      </w:r>
      <w:r>
        <w:t xml:space="preserve"> </w:t>
      </w:r>
      <w:r w:rsidRPr="00A463D5">
        <w:rPr>
          <w:b w:val="0"/>
        </w:rPr>
        <w:t>termálfürdőinek képviselői beszéltek a meglévő természeti erőforrásaikról és azok egészségre é</w:t>
      </w:r>
      <w:r>
        <w:rPr>
          <w:b w:val="0"/>
        </w:rPr>
        <w:t>s gazdasági fejlődésre gyakorol</w:t>
      </w:r>
      <w:r w:rsidRPr="00A463D5">
        <w:rPr>
          <w:b w:val="0"/>
        </w:rPr>
        <w:t xml:space="preserve">t hatásairól valamint </w:t>
      </w:r>
      <w:proofErr w:type="spellStart"/>
      <w:r w:rsidRPr="00A463D5">
        <w:rPr>
          <w:b w:val="0"/>
        </w:rPr>
        <w:t>jővőbeli</w:t>
      </w:r>
      <w:proofErr w:type="spellEnd"/>
      <w:r w:rsidRPr="00A463D5">
        <w:rPr>
          <w:b w:val="0"/>
        </w:rPr>
        <w:t xml:space="preserve"> terveikről.</w:t>
      </w:r>
      <w:r>
        <w:rPr>
          <w:b w:val="0"/>
        </w:rPr>
        <w:t xml:space="preserve"> A </w:t>
      </w:r>
      <w:proofErr w:type="spellStart"/>
      <w:r>
        <w:rPr>
          <w:b w:val="0"/>
        </w:rPr>
        <w:t>kovásznai</w:t>
      </w:r>
      <w:proofErr w:type="spellEnd"/>
      <w:r>
        <w:rPr>
          <w:b w:val="0"/>
        </w:rPr>
        <w:t xml:space="preserve"> Benedek Géza Szív-, és érrendszeri betegségek kórházának képviselője beszélt a különleges terápiákról, amelyeket a helyi természeti erőforrásokat felhasználva tudnak nyújtani a pácienseiknek. A természetes fürdőfejlesztés értékteremtésének példája volt a </w:t>
      </w:r>
      <w:hyperlink r:id="rId9" w:tgtFrame="_blank" w:history="1">
        <w:r>
          <w:t>Csiszár Fürdő</w:t>
        </w:r>
      </w:hyperlink>
      <w:bookmarkStart w:id="0" w:name="_GoBack"/>
      <w:bookmarkEnd w:id="0"/>
      <w:r>
        <w:rPr>
          <w:b w:val="0"/>
        </w:rPr>
        <w:t xml:space="preserve">, amely egy hagyományos fürdő az erdő közepén, </w:t>
      </w:r>
      <w:proofErr w:type="spellStart"/>
      <w:r>
        <w:rPr>
          <w:b w:val="0"/>
        </w:rPr>
        <w:t>Turia</w:t>
      </w:r>
      <w:proofErr w:type="spellEnd"/>
      <w:r>
        <w:rPr>
          <w:b w:val="0"/>
        </w:rPr>
        <w:t xml:space="preserve"> településen.</w:t>
      </w:r>
    </w:p>
    <w:p w:rsidR="00A463D5" w:rsidRPr="00A463D5" w:rsidRDefault="00A463D5" w:rsidP="008D0303">
      <w:pPr>
        <w:pStyle w:val="StlusDRLNOFO0"/>
        <w:jc w:val="both"/>
        <w:rPr>
          <w:b w:val="0"/>
        </w:rPr>
      </w:pPr>
      <w:r>
        <w:rPr>
          <w:b w:val="0"/>
        </w:rPr>
        <w:t>Az esemény a szokásoknak megfelelően a projekt Irányító Testületének ülésével zárult, amelynek keretében a partnerek megvitatták a jövőbeli tevékenységek megvalósíthatóságát ezekben a nehéz időkben.</w:t>
      </w:r>
    </w:p>
    <w:p w:rsidR="001F36B2" w:rsidRDefault="001F36B2" w:rsidP="00EA1F9E">
      <w:pPr>
        <w:pStyle w:val="StlusDRLNOFO0"/>
        <w:jc w:val="both"/>
        <w:rPr>
          <w:b w:val="0"/>
        </w:rPr>
      </w:pPr>
    </w:p>
    <w:p w:rsidR="00E02C89" w:rsidRDefault="00E02C89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 xml:space="preserve"> a projektről az alábbi linkeken érhető el:</w:t>
      </w:r>
    </w:p>
    <w:p w:rsidR="00E02C89" w:rsidRDefault="00B11BC6" w:rsidP="001F36B2">
      <w:pPr>
        <w:pStyle w:val="StlusDRLNOFO0"/>
        <w:spacing w:before="0"/>
        <w:jc w:val="both"/>
      </w:pPr>
      <w:hyperlink r:id="rId10" w:history="1">
        <w:r w:rsidR="00E02C89">
          <w:rPr>
            <w:rStyle w:val="Hiperhivatkozs"/>
          </w:rPr>
          <w:t>https://www.interregeurope.eu/innovaspa/</w:t>
        </w:r>
      </w:hyperlink>
    </w:p>
    <w:p w:rsidR="00CC1BDB" w:rsidRDefault="00B11BC6" w:rsidP="001F36B2">
      <w:pPr>
        <w:pStyle w:val="StlusDRLNOFO0"/>
        <w:spacing w:before="0"/>
        <w:jc w:val="both"/>
        <w:rPr>
          <w:b w:val="0"/>
        </w:rPr>
      </w:pPr>
      <w:hyperlink r:id="rId11" w:history="1">
        <w:r w:rsidR="00E02C89">
          <w:rPr>
            <w:rStyle w:val="Hiperhivatkozs"/>
          </w:rPr>
          <w:t>https://kancellaria.palyazatok.unideb.hu/hu/innovaspa-interreg-europe</w:t>
        </w:r>
      </w:hyperlink>
      <w:r w:rsidR="00CC1BDB">
        <w:rPr>
          <w:b w:val="0"/>
        </w:rPr>
        <w:t xml:space="preserve"> </w:t>
      </w:r>
    </w:p>
    <w:p w:rsidR="001F36B2" w:rsidRDefault="00E46C9E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Kérem, hogy további </w:t>
      </w:r>
      <w:proofErr w:type="gramStart"/>
      <w:r>
        <w:rPr>
          <w:b w:val="0"/>
        </w:rPr>
        <w:t>információért</w:t>
      </w:r>
      <w:proofErr w:type="gramEnd"/>
      <w:r>
        <w:rPr>
          <w:b w:val="0"/>
        </w:rPr>
        <w:t>, keresse Gregán Orsolyát</w:t>
      </w:r>
    </w:p>
    <w:p w:rsidR="001F36B2" w:rsidRDefault="000F35AD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>+3630</w:t>
      </w:r>
      <w:r w:rsidR="001F36B2">
        <w:rPr>
          <w:b w:val="0"/>
        </w:rPr>
        <w:t>2132506</w:t>
      </w:r>
    </w:p>
    <w:p w:rsidR="000F35AD" w:rsidRDefault="00A463D5" w:rsidP="001F36B2">
      <w:pPr>
        <w:pStyle w:val="StlusDRLNOFO0"/>
        <w:spacing w:before="0"/>
        <w:jc w:val="both"/>
        <w:rPr>
          <w:b w:val="0"/>
        </w:rPr>
      </w:pPr>
      <w:proofErr w:type="gramStart"/>
      <w:r>
        <w:rPr>
          <w:b w:val="0"/>
        </w:rPr>
        <w:t>gregan.orsolya@unideb.hu</w:t>
      </w:r>
      <w:proofErr w:type="gramEnd"/>
    </w:p>
    <w:p w:rsidR="00EA1F9E" w:rsidRDefault="00EA1F9E"/>
    <w:sectPr w:rsidR="00EA1F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C6" w:rsidRDefault="00B11BC6" w:rsidP="00EA1F9E">
      <w:pPr>
        <w:spacing w:after="0" w:line="240" w:lineRule="auto"/>
      </w:pPr>
      <w:r>
        <w:separator/>
      </w:r>
    </w:p>
  </w:endnote>
  <w:endnote w:type="continuationSeparator" w:id="0">
    <w:p w:rsidR="00B11BC6" w:rsidRDefault="00B11BC6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C6" w:rsidRDefault="00B11BC6" w:rsidP="00EA1F9E">
      <w:pPr>
        <w:spacing w:after="0" w:line="240" w:lineRule="auto"/>
      </w:pPr>
      <w:r>
        <w:separator/>
      </w:r>
    </w:p>
  </w:footnote>
  <w:footnote w:type="continuationSeparator" w:id="0">
    <w:p w:rsidR="00B11BC6" w:rsidRDefault="00B11BC6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114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18F26DE" wp14:editId="3BD2DE1A">
          <wp:simplePos x="0" y="0"/>
          <wp:positionH relativeFrom="column">
            <wp:posOffset>2268855</wp:posOffset>
          </wp:positionH>
          <wp:positionV relativeFrom="paragraph">
            <wp:posOffset>-284480</wp:posOffset>
          </wp:positionV>
          <wp:extent cx="717550" cy="7169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B09858" wp14:editId="19D11F32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114A4D"/>
    <w:rsid w:val="001F36B2"/>
    <w:rsid w:val="002F5F55"/>
    <w:rsid w:val="003A0802"/>
    <w:rsid w:val="003D1074"/>
    <w:rsid w:val="00405D5A"/>
    <w:rsid w:val="00670BE6"/>
    <w:rsid w:val="00741898"/>
    <w:rsid w:val="00867693"/>
    <w:rsid w:val="008D0303"/>
    <w:rsid w:val="00A463D5"/>
    <w:rsid w:val="00A5359B"/>
    <w:rsid w:val="00B11BC6"/>
    <w:rsid w:val="00B73578"/>
    <w:rsid w:val="00B93A3F"/>
    <w:rsid w:val="00C00CE2"/>
    <w:rsid w:val="00C10821"/>
    <w:rsid w:val="00CC1BDB"/>
    <w:rsid w:val="00D44363"/>
    <w:rsid w:val="00D8622B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405E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CcBm4Vq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AHGYaiy-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ncellaria.palyazatok.unideb.hu/hu/innovaspa-interreg-euro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terregeurope.eu/innovas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kRET0_vZ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5</cp:revision>
  <dcterms:created xsi:type="dcterms:W3CDTF">2020-11-27T14:49:00Z</dcterms:created>
  <dcterms:modified xsi:type="dcterms:W3CDTF">2020-11-27T15:57:00Z</dcterms:modified>
</cp:coreProperties>
</file>